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DA99" w14:textId="77777777" w:rsidR="00B32D30" w:rsidRPr="00B32D30" w:rsidRDefault="001F6DE7" w:rsidP="00B32D30">
      <w:pPr>
        <w:spacing w:line="0" w:lineRule="atLeas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B32D30">
        <w:rPr>
          <w:rFonts w:eastAsiaTheme="minorHAnsi" w:hint="eastAsia"/>
          <w:sz w:val="24"/>
          <w:szCs w:val="24"/>
        </w:rPr>
        <w:t xml:space="preserve">ソフトテニスハンドブック　　</w:t>
      </w:r>
      <w:r w:rsidRPr="00B32D30">
        <w:rPr>
          <w:rFonts w:eastAsiaTheme="minorHAnsi" w:hint="eastAsia"/>
          <w:color w:val="000000"/>
          <w:sz w:val="24"/>
          <w:szCs w:val="24"/>
          <w:shd w:val="clear" w:color="auto" w:fill="FFFFFF"/>
        </w:rPr>
        <w:t>令和3年(2021年)4月発行</w:t>
      </w:r>
    </w:p>
    <w:p w14:paraId="338698B8" w14:textId="176253E1" w:rsidR="00B32D30" w:rsidRPr="00B32D30" w:rsidRDefault="00B32D30" w:rsidP="00B32D30">
      <w:pPr>
        <w:spacing w:line="0" w:lineRule="atLeas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B32D30">
        <w:rPr>
          <w:rFonts w:eastAsiaTheme="minorHAnsi" w:cs="ＭＳ Ｐゴシック" w:hint="eastAsia"/>
          <w:color w:val="000000"/>
          <w:kern w:val="0"/>
          <w:sz w:val="24"/>
          <w:szCs w:val="24"/>
        </w:rPr>
        <w:t>2021年12月15日</w:t>
      </w:r>
      <w:r w:rsidRPr="00B32D30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ハンドブックの一部改訂</w:t>
      </w:r>
      <w:r w:rsidR="001D72F9">
        <w:rPr>
          <w:rFonts w:eastAsiaTheme="minorHAnsi" w:hint="eastAsia"/>
          <w:color w:val="000000"/>
          <w:sz w:val="24"/>
          <w:szCs w:val="24"/>
          <w:shd w:val="clear" w:color="auto" w:fill="FFFFFF"/>
        </w:rPr>
        <w:t>「ヒートルール」について</w:t>
      </w:r>
    </w:p>
    <w:p w14:paraId="0A8C456D" w14:textId="77777777" w:rsidR="00B32D30" w:rsidRPr="00B32D30" w:rsidRDefault="00B32D30" w:rsidP="00B32D30">
      <w:pPr>
        <w:spacing w:line="0" w:lineRule="atLeast"/>
        <w:rPr>
          <w:rFonts w:eastAsiaTheme="minorHAnsi"/>
          <w:color w:val="000000"/>
          <w:sz w:val="24"/>
          <w:szCs w:val="24"/>
          <w:shd w:val="clear" w:color="auto" w:fill="FFFFFF"/>
        </w:rPr>
      </w:pPr>
    </w:p>
    <w:p w14:paraId="4F5C40D7" w14:textId="64B0C348" w:rsidR="000F3092" w:rsidRPr="00B32D30" w:rsidRDefault="000F3092" w:rsidP="00CF769C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 w:rsidRPr="00B32D30">
        <w:rPr>
          <w:rFonts w:eastAsiaTheme="minorHAnsi" w:hint="eastAsia"/>
          <w:sz w:val="24"/>
          <w:szCs w:val="24"/>
        </w:rPr>
        <w:t>「競技規則」第46条</w:t>
      </w:r>
      <w:r w:rsidR="009D0F0D" w:rsidRPr="00B32D30">
        <w:rPr>
          <w:rFonts w:eastAsiaTheme="minorHAnsi" w:hint="eastAsia"/>
          <w:sz w:val="24"/>
          <w:szCs w:val="24"/>
        </w:rPr>
        <w:t>(ヒートルール</w:t>
      </w:r>
      <w:r w:rsidR="009D0F0D" w:rsidRPr="00B32D30">
        <w:rPr>
          <w:rFonts w:eastAsiaTheme="minorHAnsi"/>
          <w:sz w:val="24"/>
          <w:szCs w:val="24"/>
        </w:rPr>
        <w:t>)</w:t>
      </w:r>
    </w:p>
    <w:p w14:paraId="0577D386" w14:textId="0F2BCFCC" w:rsidR="000F3092" w:rsidRPr="00B32D30" w:rsidRDefault="000F3092" w:rsidP="00CF769C">
      <w:pPr>
        <w:spacing w:line="0" w:lineRule="atLeast"/>
        <w:ind w:leftChars="100" w:left="210" w:firstLineChars="100" w:firstLine="240"/>
        <w:rPr>
          <w:rFonts w:eastAsiaTheme="minorHAnsi"/>
          <w:sz w:val="24"/>
          <w:szCs w:val="24"/>
        </w:rPr>
      </w:pPr>
      <w:r w:rsidRPr="00B32D30">
        <w:rPr>
          <w:rFonts w:eastAsiaTheme="minorHAnsi" w:hint="eastAsia"/>
          <w:sz w:val="24"/>
          <w:szCs w:val="24"/>
        </w:rPr>
        <w:t>会場での気温</w:t>
      </w:r>
      <w:r w:rsidRPr="00B32D30">
        <w:rPr>
          <w:rFonts w:eastAsiaTheme="minorHAnsi"/>
          <w:sz w:val="24"/>
          <w:szCs w:val="24"/>
        </w:rPr>
        <w:t>(乾球温度)が35</w:t>
      </w:r>
      <w:r w:rsidRPr="00B32D30">
        <w:rPr>
          <w:rFonts w:eastAsiaTheme="minorHAnsi" w:hint="eastAsia"/>
          <w:sz w:val="24"/>
          <w:szCs w:val="24"/>
        </w:rPr>
        <w:t>℃</w:t>
      </w:r>
      <w:r w:rsidRPr="00B32D30">
        <w:rPr>
          <w:rFonts w:eastAsiaTheme="minorHAnsi"/>
          <w:sz w:val="24"/>
          <w:szCs w:val="24"/>
        </w:rPr>
        <w:t>以上となり、ファ</w:t>
      </w:r>
      <w:r w:rsidRPr="00B32D30">
        <w:rPr>
          <w:rFonts w:eastAsiaTheme="minorHAnsi" w:hint="eastAsia"/>
          <w:sz w:val="24"/>
          <w:szCs w:val="24"/>
        </w:rPr>
        <w:t>イナルゲームとなった場合、</w:t>
      </w:r>
      <w:bookmarkStart w:id="0" w:name="_Hlk110857686"/>
      <w:r w:rsidRPr="00B32D30">
        <w:rPr>
          <w:rFonts w:eastAsiaTheme="minorHAnsi"/>
          <w:sz w:val="24"/>
          <w:szCs w:val="24"/>
        </w:rPr>
        <w:t>ファイナルゲームに</w:t>
      </w:r>
      <w:r w:rsidRPr="00B32D30">
        <w:rPr>
          <w:rFonts w:eastAsiaTheme="minorHAnsi" w:hint="eastAsia"/>
          <w:sz w:val="24"/>
          <w:szCs w:val="24"/>
        </w:rPr>
        <w:t>入る前に</w:t>
      </w:r>
      <w:r w:rsidRPr="00B32D30">
        <w:rPr>
          <w:rFonts w:eastAsiaTheme="minorHAnsi"/>
          <w:sz w:val="24"/>
          <w:szCs w:val="24"/>
        </w:rPr>
        <w:t>3分間のコート内の日傘による日影(アン</w:t>
      </w:r>
      <w:r w:rsidRPr="00B32D30">
        <w:rPr>
          <w:rFonts w:eastAsiaTheme="minorHAnsi" w:hint="eastAsia"/>
          <w:sz w:val="24"/>
          <w:szCs w:val="24"/>
        </w:rPr>
        <w:t>パイヤーの目の届く範囲</w:t>
      </w:r>
      <w:r w:rsidRPr="00B32D30">
        <w:rPr>
          <w:rFonts w:eastAsiaTheme="minorHAnsi"/>
          <w:sz w:val="24"/>
          <w:szCs w:val="24"/>
        </w:rPr>
        <w:t>)での休息を許可する。</w:t>
      </w:r>
      <w:bookmarkEnd w:id="0"/>
    </w:p>
    <w:p w14:paraId="03B7D580" w14:textId="19CD5318" w:rsidR="000F3092" w:rsidRPr="00B32D30" w:rsidRDefault="000F3092" w:rsidP="00CF769C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 w:rsidRPr="00B32D30">
        <w:rPr>
          <w:rFonts w:eastAsiaTheme="minorHAnsi" w:hint="eastAsia"/>
          <w:sz w:val="24"/>
          <w:szCs w:val="24"/>
        </w:rPr>
        <w:t>な</w:t>
      </w:r>
      <w:r w:rsidR="001F6DE7" w:rsidRPr="00B32D30">
        <w:rPr>
          <w:rFonts w:eastAsiaTheme="minorHAnsi" w:hint="eastAsia"/>
          <w:sz w:val="24"/>
          <w:szCs w:val="24"/>
        </w:rPr>
        <w:t>お</w:t>
      </w:r>
      <w:r w:rsidRPr="00B32D30">
        <w:rPr>
          <w:rFonts w:eastAsiaTheme="minorHAnsi" w:hint="eastAsia"/>
          <w:sz w:val="24"/>
          <w:szCs w:val="24"/>
        </w:rPr>
        <w:t>、</w:t>
      </w:r>
      <w:r w:rsidRPr="00B32D30">
        <w:rPr>
          <w:rFonts w:eastAsiaTheme="minorHAnsi"/>
          <w:sz w:val="24"/>
          <w:szCs w:val="24"/>
        </w:rPr>
        <w:t>3分間に</w:t>
      </w:r>
      <w:r w:rsidR="001F6DE7" w:rsidRPr="00B32D30">
        <w:rPr>
          <w:rFonts w:eastAsiaTheme="minorHAnsi" w:hint="eastAsia"/>
          <w:sz w:val="24"/>
          <w:szCs w:val="24"/>
        </w:rPr>
        <w:t>つ</w:t>
      </w:r>
      <w:r w:rsidRPr="00B32D30">
        <w:rPr>
          <w:rFonts w:eastAsiaTheme="minorHAnsi"/>
          <w:sz w:val="24"/>
          <w:szCs w:val="24"/>
        </w:rPr>
        <w:t>いては、第17条(2)の1分間を合</w:t>
      </w:r>
      <w:r w:rsidRPr="00B32D30">
        <w:rPr>
          <w:rFonts w:eastAsiaTheme="minorHAnsi" w:hint="eastAsia"/>
          <w:sz w:val="24"/>
          <w:szCs w:val="24"/>
        </w:rPr>
        <w:t>むものとする。</w:t>
      </w:r>
    </w:p>
    <w:p w14:paraId="071B5379" w14:textId="256B214C" w:rsidR="000F3092" w:rsidRPr="00B32D30" w:rsidRDefault="000F3092" w:rsidP="00497206">
      <w:pPr>
        <w:spacing w:line="0" w:lineRule="atLeast"/>
        <w:ind w:leftChars="100" w:left="570" w:hangingChars="150" w:hanging="360"/>
        <w:rPr>
          <w:rFonts w:eastAsiaTheme="minorHAnsi"/>
          <w:sz w:val="24"/>
          <w:szCs w:val="24"/>
        </w:rPr>
      </w:pPr>
      <w:r w:rsidRPr="00B32D30">
        <w:rPr>
          <w:rFonts w:eastAsiaTheme="minorHAnsi"/>
          <w:sz w:val="24"/>
          <w:szCs w:val="24"/>
        </w:rPr>
        <w:t>(1)団体戦の場合、1分間は助言を受けることがで</w:t>
      </w:r>
      <w:r w:rsidRPr="00B32D30">
        <w:rPr>
          <w:rFonts w:eastAsiaTheme="minorHAnsi" w:hint="eastAsia"/>
          <w:sz w:val="24"/>
          <w:szCs w:val="24"/>
        </w:rPr>
        <w:t>きるが、</w:t>
      </w:r>
      <w:r w:rsidRPr="00B32D30">
        <w:rPr>
          <w:rFonts w:eastAsiaTheme="minorHAnsi"/>
          <w:sz w:val="24"/>
          <w:szCs w:val="24"/>
        </w:rPr>
        <w:t>残りの2分間については助言をうけること</w:t>
      </w:r>
      <w:r w:rsidRPr="00B32D30">
        <w:rPr>
          <w:rFonts w:eastAsiaTheme="minorHAnsi" w:hint="eastAsia"/>
          <w:sz w:val="24"/>
          <w:szCs w:val="24"/>
        </w:rPr>
        <w:t>はできない。</w:t>
      </w:r>
    </w:p>
    <w:p w14:paraId="27463D8A" w14:textId="42051B98" w:rsidR="000F3092" w:rsidRPr="00B32D30" w:rsidRDefault="000F3092" w:rsidP="00497206">
      <w:pPr>
        <w:spacing w:line="0" w:lineRule="atLeast"/>
        <w:ind w:leftChars="100" w:left="570" w:hangingChars="150" w:hanging="360"/>
        <w:rPr>
          <w:rFonts w:eastAsiaTheme="minorHAnsi"/>
          <w:sz w:val="24"/>
          <w:szCs w:val="24"/>
        </w:rPr>
      </w:pPr>
      <w:r w:rsidRPr="00B32D30">
        <w:rPr>
          <w:rFonts w:eastAsiaTheme="minorHAnsi"/>
          <w:sz w:val="24"/>
          <w:szCs w:val="24"/>
        </w:rPr>
        <w:t>(2)気温の測定にあたっては、大会責任者等がコー</w:t>
      </w:r>
      <w:r w:rsidRPr="00B32D30">
        <w:rPr>
          <w:rFonts w:eastAsiaTheme="minorHAnsi" w:hint="eastAsia"/>
          <w:sz w:val="24"/>
          <w:szCs w:val="24"/>
        </w:rPr>
        <w:t>トサイ</w:t>
      </w:r>
      <w:r w:rsidRPr="00B32D30">
        <w:rPr>
          <w:rFonts w:eastAsiaTheme="minorHAnsi"/>
          <w:sz w:val="24"/>
          <w:szCs w:val="24"/>
        </w:rPr>
        <w:t>ドの風通しの良い場所を決定し、1時間~2</w:t>
      </w:r>
      <w:r w:rsidRPr="00B32D30">
        <w:rPr>
          <w:rFonts w:eastAsiaTheme="minorHAnsi" w:hint="eastAsia"/>
          <w:sz w:val="24"/>
          <w:szCs w:val="24"/>
        </w:rPr>
        <w:t>時間の間隔で実施する。</w:t>
      </w:r>
    </w:p>
    <w:p w14:paraId="442E826F" w14:textId="56289C9F" w:rsidR="00CD6387" w:rsidRDefault="000F3092" w:rsidP="00497206">
      <w:pPr>
        <w:spacing w:line="0" w:lineRule="atLeast"/>
        <w:ind w:leftChars="100" w:left="570" w:hangingChars="150" w:hanging="360"/>
        <w:rPr>
          <w:rFonts w:eastAsiaTheme="minorHAnsi"/>
          <w:sz w:val="24"/>
          <w:szCs w:val="24"/>
        </w:rPr>
      </w:pPr>
      <w:r w:rsidRPr="00B32D30">
        <w:rPr>
          <w:rFonts w:eastAsiaTheme="minorHAnsi"/>
          <w:sz w:val="24"/>
          <w:szCs w:val="24"/>
        </w:rPr>
        <w:t>(3)会場で正確な気温が測れない場合は、環境省が</w:t>
      </w:r>
      <w:r w:rsidRPr="00B32D30">
        <w:rPr>
          <w:rFonts w:eastAsiaTheme="minorHAnsi" w:hint="eastAsia"/>
          <w:sz w:val="24"/>
          <w:szCs w:val="24"/>
        </w:rPr>
        <w:t>提供する</w:t>
      </w:r>
      <w:r w:rsidRPr="00B32D30">
        <w:rPr>
          <w:rFonts w:eastAsiaTheme="minorHAnsi"/>
          <w:sz w:val="24"/>
          <w:szCs w:val="24"/>
        </w:rPr>
        <w:t>「暑さ指数 (WBGT)予測値等電子情報</w:t>
      </w:r>
      <w:r w:rsidRPr="00B32D30">
        <w:rPr>
          <w:rFonts w:eastAsiaTheme="minorHAnsi" w:hint="eastAsia"/>
          <w:sz w:val="24"/>
          <w:szCs w:val="24"/>
        </w:rPr>
        <w:t>サービス」</w:t>
      </w:r>
      <w:r w:rsidRPr="00B32D30">
        <w:rPr>
          <w:rFonts w:eastAsiaTheme="minorHAnsi"/>
          <w:sz w:val="24"/>
          <w:szCs w:val="24"/>
        </w:rPr>
        <w:t>の会場地に最も近い地点でのWBGT値</w:t>
      </w:r>
      <w:r w:rsidRPr="00B32D30">
        <w:rPr>
          <w:rFonts w:eastAsiaTheme="minorHAnsi" w:hint="eastAsia"/>
          <w:sz w:val="24"/>
          <w:szCs w:val="24"/>
        </w:rPr>
        <w:t>を参考とする。</w:t>
      </w:r>
    </w:p>
    <w:p w14:paraId="0CCF610B" w14:textId="6E84C8C0" w:rsidR="00B32D30" w:rsidRDefault="00B32D30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4F980116" w14:textId="59005ED3" w:rsidR="00CC17FE" w:rsidRDefault="001D72F9" w:rsidP="00B32D30">
      <w:pPr>
        <w:spacing w:line="0" w:lineRule="atLeas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C117" wp14:editId="1ED167CA">
                <wp:simplePos x="0" y="0"/>
                <wp:positionH relativeFrom="column">
                  <wp:posOffset>342900</wp:posOffset>
                </wp:positionH>
                <wp:positionV relativeFrom="paragraph">
                  <wp:posOffset>69909</wp:posOffset>
                </wp:positionV>
                <wp:extent cx="5677461" cy="1127051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1" cy="112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3F7BC" w14:textId="5D36DC8F" w:rsidR="004F26E7" w:rsidRDefault="004F26E7" w:rsidP="004F26E7">
                            <w:pPr>
                              <w:spacing w:line="0" w:lineRule="atLeas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="001D72F9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「競技規則　第17条(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2)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73F15F38" w14:textId="77777777" w:rsidR="001D72F9" w:rsidRDefault="004F26E7" w:rsidP="004F26E7">
                            <w:pPr>
                              <w:spacing w:line="0" w:lineRule="atLeas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 xml:space="preserve">　マッチの開始から終了まで連続的にプレーし、次の行為をしてはならない。</w:t>
                            </w:r>
                          </w:p>
                          <w:p w14:paraId="6DB39DFE" w14:textId="3265516C" w:rsidR="004F26E7" w:rsidRPr="00CC17FE" w:rsidRDefault="004F26E7" w:rsidP="004F26E7">
                            <w:pPr>
                              <w:spacing w:line="0" w:lineRule="atLeas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ただし、サイドのチェンジ及びファイナルゲームに入る場合は、ポイントの終了から1分以内に次のポイントを開始する態勢に入るものとする。(レッツプレー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1C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5.5pt;width:447.05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" fillcolor="white [3201]" strokeweight=".5pt">
                <v:textbox>
                  <w:txbxContent>
                    <w:p w14:paraId="1D33F7BC" w14:textId="5D36DC8F" w:rsidR="004F26E7" w:rsidRDefault="004F26E7" w:rsidP="004F26E7">
                      <w:pPr>
                        <w:spacing w:line="0" w:lineRule="atLeast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>参考</w:t>
                      </w:r>
                      <w:r w:rsidR="001D72F9">
                        <w:rPr>
                          <w:rFonts w:eastAsiaTheme="minorHAns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>「競技規則　第17条(</w:t>
                      </w: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>2)</w:t>
                      </w: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>」</w:t>
                      </w:r>
                    </w:p>
                    <w:p w14:paraId="73F15F38" w14:textId="77777777" w:rsidR="001D72F9" w:rsidRDefault="004F26E7" w:rsidP="004F26E7">
                      <w:pPr>
                        <w:spacing w:line="0" w:lineRule="atLeast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 xml:space="preserve">　マッチの開始から終了まで連続的にプレーし、次の行為をしてはならない。</w:t>
                      </w:r>
                    </w:p>
                    <w:p w14:paraId="6DB39DFE" w14:textId="3265516C" w:rsidR="004F26E7" w:rsidRPr="00CC17FE" w:rsidRDefault="004F26E7" w:rsidP="004F26E7">
                      <w:pPr>
                        <w:spacing w:line="0" w:lineRule="atLeast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>ただし、サイドのチェンジ及びファイナルゲームに入る場合は、ポイントの終了から1分以内に次のポイントを開始する態勢に入るものとする。(レッツプレー</w:t>
                      </w: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C4D4F29" w14:textId="13AF2B0F" w:rsidR="00CC17FE" w:rsidRDefault="00CC17FE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4213AC26" w14:textId="6E0B3F7B" w:rsidR="001D72F9" w:rsidRDefault="001D72F9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408F5269" w14:textId="55596261" w:rsidR="001D72F9" w:rsidRDefault="001D72F9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61201414" w14:textId="26AF323C" w:rsidR="001D72F9" w:rsidRDefault="001D72F9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1EE7D1F3" w14:textId="77777777" w:rsidR="006B469D" w:rsidRDefault="006B469D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02000B7D" w14:textId="3F1B926D" w:rsidR="00B32D30" w:rsidRDefault="006B469D" w:rsidP="006B469D">
      <w:pPr>
        <w:spacing w:line="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2022.8.20</w:t>
      </w:r>
    </w:p>
    <w:p w14:paraId="6EFE702C" w14:textId="7CA8FF2F" w:rsidR="00B32D30" w:rsidRDefault="00B32D30" w:rsidP="00B32D30">
      <w:pPr>
        <w:spacing w:line="0" w:lineRule="atLeast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本大会におけるヒートルール適用について</w:t>
      </w:r>
    </w:p>
    <w:p w14:paraId="7A52994B" w14:textId="1B4CFEAB" w:rsidR="00B32D30" w:rsidRDefault="00B32D30" w:rsidP="00B32D30">
      <w:pPr>
        <w:spacing w:line="0" w:lineRule="atLeas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山口県小学生ソフトテニス連盟</w:t>
      </w:r>
    </w:p>
    <w:p w14:paraId="73D2B59E" w14:textId="758E63E2" w:rsidR="00B32D30" w:rsidRDefault="00B32D30" w:rsidP="00B32D30">
      <w:pPr>
        <w:spacing w:line="0" w:lineRule="atLeast"/>
        <w:rPr>
          <w:rFonts w:eastAsiaTheme="minorHAnsi"/>
          <w:sz w:val="24"/>
          <w:szCs w:val="24"/>
        </w:rPr>
      </w:pPr>
    </w:p>
    <w:p w14:paraId="729ACE1C" w14:textId="675E2511" w:rsidR="00B32D30" w:rsidRDefault="00CD1290" w:rsidP="00CD1290">
      <w:pPr>
        <w:spacing w:line="0" w:lineRule="atLeast"/>
        <w:ind w:firstLineChars="100" w:firstLine="240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B32D30">
        <w:rPr>
          <w:rFonts w:eastAsiaTheme="minorHAnsi" w:hint="eastAsia"/>
          <w:color w:val="000000"/>
          <w:sz w:val="24"/>
          <w:szCs w:val="24"/>
          <w:shd w:val="clear" w:color="auto" w:fill="FFFFFF"/>
        </w:rPr>
        <w:t>令和3年(2021年)4月発行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ソフトテニスハンドブックに「ヒートルール」の条文が追加されたため、本大会においても熱中症対策として</w:t>
      </w:r>
      <w:r w:rsidR="002B0FFD">
        <w:rPr>
          <w:rFonts w:eastAsiaTheme="minorHAnsi" w:hint="eastAsia"/>
          <w:color w:val="000000"/>
          <w:sz w:val="24"/>
          <w:szCs w:val="24"/>
          <w:shd w:val="clear" w:color="auto" w:fill="FFFFFF"/>
        </w:rPr>
        <w:t>ヒート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ルールの</w:t>
      </w:r>
      <w:r w:rsidR="00AA7F18">
        <w:rPr>
          <w:rFonts w:eastAsiaTheme="minorHAnsi" w:hint="eastAsia"/>
          <w:color w:val="000000"/>
          <w:sz w:val="24"/>
          <w:szCs w:val="24"/>
          <w:shd w:val="clear" w:color="auto" w:fill="FFFFFF"/>
        </w:rPr>
        <w:t>適用</w:t>
      </w:r>
      <w:r w:rsidR="002B0FFD">
        <w:rPr>
          <w:rFonts w:eastAsiaTheme="minorHAnsi" w:hint="eastAsia"/>
          <w:color w:val="000000"/>
          <w:sz w:val="24"/>
          <w:szCs w:val="24"/>
          <w:shd w:val="clear" w:color="auto" w:fill="FFFFFF"/>
        </w:rPr>
        <w:t>を</w:t>
      </w:r>
      <w:r>
        <w:rPr>
          <w:rFonts w:eastAsiaTheme="minorHAnsi" w:hint="eastAsia"/>
          <w:color w:val="000000"/>
          <w:sz w:val="24"/>
          <w:szCs w:val="24"/>
          <w:shd w:val="clear" w:color="auto" w:fill="FFFFFF"/>
        </w:rPr>
        <w:t>します。</w:t>
      </w:r>
    </w:p>
    <w:p w14:paraId="1638528C" w14:textId="565C25B3" w:rsidR="00CD1290" w:rsidRDefault="00CD1290" w:rsidP="00CD1290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「ヒートルール」</w:t>
      </w:r>
      <w:r w:rsidR="002B0FFD">
        <w:rPr>
          <w:rFonts w:eastAsiaTheme="minorHAnsi" w:hint="eastAsia"/>
          <w:sz w:val="24"/>
          <w:szCs w:val="24"/>
        </w:rPr>
        <w:t>適用</w:t>
      </w:r>
      <w:r w:rsidR="00AA7F18">
        <w:rPr>
          <w:rFonts w:eastAsiaTheme="minorHAnsi" w:hint="eastAsia"/>
          <w:sz w:val="24"/>
          <w:szCs w:val="24"/>
        </w:rPr>
        <w:t>時は</w:t>
      </w:r>
      <w:r w:rsidR="00AC2C4E">
        <w:rPr>
          <w:rFonts w:eastAsiaTheme="minorHAnsi" w:hint="eastAsia"/>
          <w:sz w:val="24"/>
          <w:szCs w:val="24"/>
        </w:rPr>
        <w:t>放送にて連絡します。試合途中であっても</w:t>
      </w:r>
      <w:r w:rsidR="002B0FFD">
        <w:rPr>
          <w:rFonts w:eastAsiaTheme="minorHAnsi" w:hint="eastAsia"/>
          <w:sz w:val="24"/>
          <w:szCs w:val="24"/>
        </w:rPr>
        <w:t>適用</w:t>
      </w:r>
      <w:r w:rsidR="00AC2C4E">
        <w:rPr>
          <w:rFonts w:eastAsiaTheme="minorHAnsi" w:hint="eastAsia"/>
          <w:sz w:val="24"/>
          <w:szCs w:val="24"/>
        </w:rPr>
        <w:t>された場合、</w:t>
      </w:r>
      <w:r w:rsidR="00AC2C4E" w:rsidRPr="00B32D30">
        <w:rPr>
          <w:rFonts w:eastAsiaTheme="minorHAnsi"/>
          <w:sz w:val="24"/>
          <w:szCs w:val="24"/>
        </w:rPr>
        <w:t>ファイナルゲームに</w:t>
      </w:r>
      <w:r w:rsidR="00AC2C4E" w:rsidRPr="00B32D30">
        <w:rPr>
          <w:rFonts w:eastAsiaTheme="minorHAnsi" w:hint="eastAsia"/>
          <w:sz w:val="24"/>
          <w:szCs w:val="24"/>
        </w:rPr>
        <w:t>入る前に</w:t>
      </w:r>
      <w:r w:rsidR="00AC2C4E" w:rsidRPr="00B32D30">
        <w:rPr>
          <w:rFonts w:eastAsiaTheme="minorHAnsi"/>
          <w:sz w:val="24"/>
          <w:szCs w:val="24"/>
        </w:rPr>
        <w:t>3分間のコート内の日傘による日影(アン</w:t>
      </w:r>
      <w:r w:rsidR="00AC2C4E" w:rsidRPr="00B32D30">
        <w:rPr>
          <w:rFonts w:eastAsiaTheme="minorHAnsi" w:hint="eastAsia"/>
          <w:sz w:val="24"/>
          <w:szCs w:val="24"/>
        </w:rPr>
        <w:t>パイヤーの目の届く範囲</w:t>
      </w:r>
      <w:r w:rsidR="00AC2C4E" w:rsidRPr="00B32D30">
        <w:rPr>
          <w:rFonts w:eastAsiaTheme="minorHAnsi"/>
          <w:sz w:val="24"/>
          <w:szCs w:val="24"/>
        </w:rPr>
        <w:t>)での休息を許可</w:t>
      </w:r>
      <w:r w:rsidR="00AC2C4E">
        <w:rPr>
          <w:rFonts w:eastAsiaTheme="minorHAnsi" w:hint="eastAsia"/>
          <w:sz w:val="24"/>
          <w:szCs w:val="24"/>
        </w:rPr>
        <w:t>します。</w:t>
      </w:r>
    </w:p>
    <w:p w14:paraId="71470328" w14:textId="42F052DC" w:rsidR="00AC2C4E" w:rsidRDefault="00781F35" w:rsidP="00CD1290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個人戦は選手以外のベンチ入りを禁止していますので、日傘が必要となった場合、チーム関係者は速やかに日傘を選手へ</w:t>
      </w:r>
      <w:r w:rsidR="00172452">
        <w:rPr>
          <w:rFonts w:eastAsiaTheme="minorHAnsi" w:hint="eastAsia"/>
          <w:sz w:val="24"/>
          <w:szCs w:val="24"/>
        </w:rPr>
        <w:t>渡すことを認めます。(但し、アドバイスは不可</w:t>
      </w:r>
      <w:r w:rsidR="00172452">
        <w:rPr>
          <w:rFonts w:eastAsiaTheme="minorHAnsi"/>
          <w:sz w:val="24"/>
          <w:szCs w:val="24"/>
        </w:rPr>
        <w:t>)</w:t>
      </w:r>
    </w:p>
    <w:p w14:paraId="7B3A0DB4" w14:textId="4871DBD9" w:rsidR="00172452" w:rsidRDefault="00172452" w:rsidP="001D72F9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「ヒートルール」解除は放送にて連絡します。</w:t>
      </w:r>
    </w:p>
    <w:p w14:paraId="530BF444" w14:textId="0CA6A5C7" w:rsidR="00CF769C" w:rsidRDefault="00CF769C" w:rsidP="001D72F9">
      <w:pPr>
        <w:spacing w:line="0" w:lineRule="atLeast"/>
        <w:ind w:firstLineChars="100" w:firstLine="240"/>
        <w:rPr>
          <w:rFonts w:eastAsiaTheme="minorHAnsi"/>
          <w:sz w:val="24"/>
          <w:szCs w:val="24"/>
        </w:rPr>
      </w:pPr>
    </w:p>
    <w:p w14:paraId="27A4F6C2" w14:textId="77777777" w:rsidR="00497206" w:rsidRDefault="00CF769C" w:rsidP="00497206">
      <w:pPr>
        <w:spacing w:line="0" w:lineRule="atLeast"/>
        <w:ind w:leftChars="200" w:left="900" w:hangingChars="200" w:hanging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追伸:日傘については、黒色、紺色をベースとし、反射するロゴマーク</w:t>
      </w:r>
      <w:r w:rsidR="00497206">
        <w:rPr>
          <w:rFonts w:eastAsiaTheme="minorHAnsi" w:hint="eastAsia"/>
          <w:sz w:val="24"/>
          <w:szCs w:val="24"/>
        </w:rPr>
        <w:t>等があれば</w:t>
      </w:r>
      <w:r>
        <w:rPr>
          <w:rFonts w:eastAsiaTheme="minorHAnsi" w:hint="eastAsia"/>
          <w:sz w:val="24"/>
          <w:szCs w:val="24"/>
        </w:rPr>
        <w:t>、</w:t>
      </w:r>
    </w:p>
    <w:p w14:paraId="7350B877" w14:textId="13E334B5" w:rsidR="00CF769C" w:rsidRPr="00172452" w:rsidRDefault="00CF769C" w:rsidP="00497206">
      <w:pPr>
        <w:spacing w:line="0" w:lineRule="atLeast"/>
        <w:ind w:leftChars="400" w:left="840" w:firstLineChars="50" w:firstLine="1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使用する向きに配慮をお願いします。</w:t>
      </w:r>
    </w:p>
    <w:sectPr w:rsidR="00CF769C" w:rsidRPr="00172452" w:rsidSect="00EF42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4C"/>
    <w:rsid w:val="000F3092"/>
    <w:rsid w:val="000F46AC"/>
    <w:rsid w:val="00172452"/>
    <w:rsid w:val="001D72F9"/>
    <w:rsid w:val="001F6DE7"/>
    <w:rsid w:val="002B0FFD"/>
    <w:rsid w:val="00497206"/>
    <w:rsid w:val="004E334C"/>
    <w:rsid w:val="004F26E7"/>
    <w:rsid w:val="006B469D"/>
    <w:rsid w:val="00781F35"/>
    <w:rsid w:val="009D0F0D"/>
    <w:rsid w:val="00AA7F18"/>
    <w:rsid w:val="00AC2C4E"/>
    <w:rsid w:val="00B32D30"/>
    <w:rsid w:val="00CC17FE"/>
    <w:rsid w:val="00CD1290"/>
    <w:rsid w:val="00CD6387"/>
    <w:rsid w:val="00CF769C"/>
    <w:rsid w:val="00EF42A2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D2420"/>
  <w15:chartTrackingRefBased/>
  <w15:docId w15:val="{BBF9B975-C063-4B38-8FE4-04FB669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2D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32D3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B32D3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32D3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32D30"/>
  </w:style>
  <w:style w:type="character" w:customStyle="1" w:styleId="a4">
    <w:name w:val="日付 (文字)"/>
    <w:basedOn w:val="a0"/>
    <w:link w:val="a3"/>
    <w:uiPriority w:val="99"/>
    <w:semiHidden/>
    <w:rsid w:val="00B3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隆行</dc:creator>
  <cp:keywords/>
  <dc:description/>
  <cp:lastModifiedBy>Owner</cp:lastModifiedBy>
  <cp:revision>2</cp:revision>
  <dcterms:created xsi:type="dcterms:W3CDTF">2022-08-12T23:18:00Z</dcterms:created>
  <dcterms:modified xsi:type="dcterms:W3CDTF">2022-08-12T23:18:00Z</dcterms:modified>
</cp:coreProperties>
</file>